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87" w:rsidRDefault="005F7D65" w:rsidP="007F15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-337820</wp:posOffset>
            </wp:positionV>
            <wp:extent cx="1091565" cy="487045"/>
            <wp:effectExtent l="0" t="0" r="0" b="8255"/>
            <wp:wrapTight wrapText="bothSides">
              <wp:wrapPolygon edited="0">
                <wp:start x="6408" y="0"/>
                <wp:lineTo x="1508" y="10983"/>
                <wp:lineTo x="0" y="16897"/>
                <wp:lineTo x="0" y="19432"/>
                <wp:lineTo x="1508" y="21121"/>
                <wp:lineTo x="19602" y="21121"/>
                <wp:lineTo x="21110" y="19432"/>
                <wp:lineTo x="21110" y="16897"/>
                <wp:lineTo x="14702" y="0"/>
                <wp:lineTo x="6408" y="0"/>
              </wp:wrapPolygon>
            </wp:wrapTight>
            <wp:docPr id="2" name="Bild 2" descr="rps-a9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s-a9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5104765</wp:posOffset>
            </wp:positionH>
            <wp:positionV relativeFrom="paragraph">
              <wp:posOffset>-265430</wp:posOffset>
            </wp:positionV>
            <wp:extent cx="956310" cy="433705"/>
            <wp:effectExtent l="0" t="0" r="0" b="4445"/>
            <wp:wrapTight wrapText="bothSides">
              <wp:wrapPolygon edited="0">
                <wp:start x="3012" y="0"/>
                <wp:lineTo x="0" y="7590"/>
                <wp:lineTo x="0" y="14231"/>
                <wp:lineTo x="861" y="20873"/>
                <wp:lineTo x="20223" y="20873"/>
                <wp:lineTo x="21084" y="14231"/>
                <wp:lineTo x="21084" y="7590"/>
                <wp:lineTo x="18072" y="0"/>
                <wp:lineTo x="3012" y="0"/>
              </wp:wrapPolygon>
            </wp:wrapTight>
            <wp:docPr id="3" name="Bild 3" descr="Gesund-Aufwachsen-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sund-Aufwachsen-Leb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F1B" w:rsidRPr="007F1592">
        <w:rPr>
          <w:rFonts w:ascii="Arial" w:hAnsi="Arial" w:cs="Arial"/>
          <w:b/>
          <w:sz w:val="24"/>
          <w:szCs w:val="24"/>
          <w:u w:val="single"/>
        </w:rPr>
        <w:t>Ü</w:t>
      </w:r>
      <w:r w:rsidR="00077287" w:rsidRPr="007F1592">
        <w:rPr>
          <w:rFonts w:ascii="Arial" w:hAnsi="Arial" w:cs="Arial"/>
          <w:b/>
          <w:sz w:val="24"/>
          <w:szCs w:val="24"/>
          <w:u w:val="single"/>
        </w:rPr>
        <w:t>bersicht Netzwerkpartner</w:t>
      </w:r>
    </w:p>
    <w:p w:rsidR="007F1592" w:rsidRPr="007F1592" w:rsidRDefault="007F1592" w:rsidP="007F159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555" w:type="dxa"/>
        <w:tblInd w:w="55" w:type="dxa"/>
        <w:tblBorders>
          <w:top w:val="single" w:sz="8" w:space="0" w:color="96326E"/>
          <w:left w:val="single" w:sz="8" w:space="0" w:color="96326E"/>
          <w:bottom w:val="single" w:sz="8" w:space="0" w:color="96326E"/>
          <w:right w:val="single" w:sz="8" w:space="0" w:color="96326E"/>
          <w:insideH w:val="single" w:sz="8" w:space="0" w:color="96326E"/>
          <w:insideV w:val="single" w:sz="8" w:space="0" w:color="96326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5953"/>
        <w:gridCol w:w="1127"/>
        <w:gridCol w:w="900"/>
      </w:tblGrid>
      <w:tr w:rsidR="00077287" w:rsidRPr="00077287" w:rsidTr="002C6136">
        <w:trPr>
          <w:trHeight w:val="49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96326E"/>
          </w:tcPr>
          <w:p w:rsidR="00077287" w:rsidRPr="00077287" w:rsidRDefault="00077287" w:rsidP="00C64898">
            <w:pPr>
              <w:pStyle w:val="HANDBUCHTABELLEBERSCHRIFTFormatvorlageArial9ptFettSchwarzBlock"/>
              <w:spacing w:before="60" w:after="60" w:line="240" w:lineRule="auto"/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</w:pPr>
            <w:r w:rsidRPr="00077287"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  <w:t>Kategorie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96326E"/>
          </w:tcPr>
          <w:p w:rsidR="00077287" w:rsidRPr="00077287" w:rsidRDefault="00077287" w:rsidP="00C64898">
            <w:pPr>
              <w:pStyle w:val="HANDBUCHTABELLEBERSCHRIFTFormatvorlageArial9ptFettSchwarzBlock"/>
              <w:spacing w:before="60" w:after="60" w:line="240" w:lineRule="auto"/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</w:pPr>
            <w:r w:rsidRPr="00077287"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  <w:t>Beispiele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96326E"/>
          </w:tcPr>
          <w:p w:rsidR="00077287" w:rsidRPr="00077287" w:rsidRDefault="00077287" w:rsidP="00C64898">
            <w:pPr>
              <w:pStyle w:val="HANDBUCHTABELLEBERSCHRIFTFormatvorlageArial9ptFettSchwarzBlock"/>
              <w:spacing w:before="60" w:after="60" w:line="240" w:lineRule="auto"/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</w:pPr>
            <w:r w:rsidRPr="00077287"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  <w:t>Zusammen-arbeit   erwünscht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96326E"/>
          </w:tcPr>
          <w:p w:rsidR="00077287" w:rsidRPr="00077287" w:rsidRDefault="00077287" w:rsidP="00C64898">
            <w:pPr>
              <w:pStyle w:val="HANDBUCHTABELLEBERSCHRIFTFormatvorlageArial9ptFettSchwarzBlock"/>
              <w:spacing w:before="60" w:after="60" w:line="240" w:lineRule="auto"/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</w:pPr>
            <w:r w:rsidRPr="00077287"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  <w:t>im     Netzwerk beteiligt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FE9"/>
          </w:tcPr>
          <w:p w:rsidR="00077287" w:rsidRPr="00C64898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b/>
                <w:sz w:val="16"/>
                <w:szCs w:val="16"/>
              </w:rPr>
            </w:pP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1. Ämter/Behörden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Amt für soziale Dienste</w:t>
            </w:r>
          </w:p>
        </w:tc>
        <w:tc>
          <w:tcPr>
            <w:tcW w:w="1127" w:type="dxa"/>
            <w:tcBorders>
              <w:top w:val="nil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Baudezernat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Erziehungsberatung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Gebietsbeauftragte für Stadtplanung-  und Entwicklung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Gesundheitsamt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Interdisziplinäre Frühförderstellen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Jugendamt (z.B. Sozialpädagogische Familie, Tagespflege)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Jugendhäuser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Kommunale Suchtbeauftragte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Kontaktstelle f</w:t>
            </w:r>
            <w:r>
              <w:rPr>
                <w:rStyle w:val="Handbuchnormal"/>
                <w:rFonts w:cs="Arial"/>
                <w:sz w:val="16"/>
                <w:szCs w:val="16"/>
              </w:rPr>
              <w:t>ür ausländische Mitbürger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Landwirtschaftsamt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Polizei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386C35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vAlign w:val="center"/>
          </w:tcPr>
          <w:p w:rsidR="00386C35" w:rsidRPr="00AF3951" w:rsidRDefault="00386C35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386C35" w:rsidRPr="00AF3951" w:rsidRDefault="00386C35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>
              <w:rPr>
                <w:rStyle w:val="Handbuchnormal"/>
                <w:rFonts w:cs="Arial"/>
                <w:sz w:val="16"/>
                <w:szCs w:val="16"/>
              </w:rPr>
              <w:t>Präventionsbeauftragte der Regierungspräsidien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386C35" w:rsidRPr="00AF3951" w:rsidRDefault="00386C35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386C35" w:rsidRPr="00AF3951" w:rsidRDefault="00386C35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Projektbüro der „Gesunden Stadt“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Projektbüro der „Sozialen Stadt“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Schulamt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Sonderpädagogische Frühberatungsstellen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Sozialamt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FFFFFF"/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</w:tcPr>
          <w:p w:rsidR="00077287" w:rsidRPr="00C64898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b/>
                <w:sz w:val="16"/>
                <w:szCs w:val="16"/>
              </w:rPr>
            </w:pP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2. Medizinischer  Bereich</w:t>
            </w: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386C35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386C35">
              <w:rPr>
                <w:rFonts w:cs="Arial"/>
                <w:sz w:val="16"/>
                <w:szCs w:val="16"/>
              </w:rPr>
              <w:t>Apotheken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Hebammen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Kliniken für Kinder- und Jugendmedizin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Krankenhäuser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Niedergelassene Ärzte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Rehabilitationseinrichtung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Sozialpädiatrische Zentren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Träger ambulanter, teilstationärer und stationärer Pflege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</w:tcPr>
          <w:p w:rsidR="00077287" w:rsidRPr="00C64898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b/>
                <w:sz w:val="16"/>
                <w:szCs w:val="16"/>
              </w:rPr>
            </w:pP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3. Bewohnerschaft</w:t>
            </w: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>
              <w:rPr>
                <w:rStyle w:val="Handbuchnormal"/>
                <w:rFonts w:cs="Arial"/>
                <w:sz w:val="16"/>
                <w:szCs w:val="16"/>
              </w:rPr>
              <w:t>Elternvertreter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Engagierte Bürg</w:t>
            </w:r>
            <w:r>
              <w:rPr>
                <w:rStyle w:val="Handbuchnormal"/>
                <w:rFonts w:cs="Arial"/>
                <w:sz w:val="16"/>
                <w:szCs w:val="16"/>
              </w:rPr>
              <w:t>er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>
              <w:rPr>
                <w:rStyle w:val="Handbuchnormal"/>
                <w:rFonts w:cs="Arial"/>
                <w:sz w:val="16"/>
                <w:szCs w:val="16"/>
              </w:rPr>
              <w:t>Schülervertreteri</w:t>
            </w:r>
            <w:r w:rsidRPr="00AF3951">
              <w:rPr>
                <w:rStyle w:val="Handbuchnormal"/>
                <w:rFonts w:cs="Arial"/>
                <w:sz w:val="16"/>
                <w:szCs w:val="16"/>
              </w:rPr>
              <w:t>nnen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7F1592" w:rsidRPr="00077287" w:rsidTr="002F3C15">
        <w:trPr>
          <w:trHeight w:val="49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96326E"/>
          </w:tcPr>
          <w:p w:rsidR="007F1592" w:rsidRPr="00077287" w:rsidRDefault="007F1592" w:rsidP="002F3C15">
            <w:pPr>
              <w:pStyle w:val="HANDBUCHTABELLEBERSCHRIFTFormatvorlageArial9ptFettSchwarzBlock"/>
              <w:spacing w:before="60" w:after="60" w:line="240" w:lineRule="auto"/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</w:pPr>
            <w:r w:rsidRPr="00077287"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  <w:lastRenderedPageBreak/>
              <w:t>Kategorie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96326E"/>
          </w:tcPr>
          <w:p w:rsidR="007F1592" w:rsidRPr="00077287" w:rsidRDefault="007F1592" w:rsidP="002F3C15">
            <w:pPr>
              <w:pStyle w:val="HANDBUCHTABELLEBERSCHRIFTFormatvorlageArial9ptFettSchwarzBlock"/>
              <w:spacing w:before="60" w:after="60" w:line="240" w:lineRule="auto"/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</w:pPr>
            <w:r w:rsidRPr="00077287"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  <w:t>Beispiele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96326E"/>
          </w:tcPr>
          <w:p w:rsidR="007F1592" w:rsidRPr="00077287" w:rsidRDefault="007F1592" w:rsidP="002F3C15">
            <w:pPr>
              <w:pStyle w:val="HANDBUCHTABELLEBERSCHRIFTFormatvorlageArial9ptFettSchwarzBlock"/>
              <w:spacing w:before="60" w:after="60" w:line="240" w:lineRule="auto"/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</w:pPr>
            <w:r w:rsidRPr="00077287"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  <w:t>Zusammen-arbeit   erwünscht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96326E"/>
          </w:tcPr>
          <w:p w:rsidR="007F1592" w:rsidRPr="00077287" w:rsidRDefault="007F1592" w:rsidP="002F3C15">
            <w:pPr>
              <w:pStyle w:val="HANDBUCHTABELLEBERSCHRIFTFormatvorlageArial9ptFettSchwarzBlock"/>
              <w:spacing w:before="60" w:after="60" w:line="240" w:lineRule="auto"/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</w:pPr>
            <w:r w:rsidRPr="00077287"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  <w:t>im     Netzwerk beteiligt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</w:tcPr>
          <w:p w:rsidR="00077287" w:rsidRPr="00C64898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b/>
                <w:sz w:val="16"/>
                <w:szCs w:val="16"/>
              </w:rPr>
            </w:pP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4. Beratungs-</w:t>
            </w:r>
            <w:r w:rsidR="001A4F1B">
              <w:rPr>
                <w:rStyle w:val="Handbuchnormal"/>
                <w:rFonts w:cs="Arial"/>
                <w:b/>
                <w:sz w:val="16"/>
                <w:szCs w:val="16"/>
              </w:rPr>
              <w:t xml:space="preserve"> </w:t>
            </w: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/ Bildungs-einrichtungen</w:t>
            </w: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Altenhilfe und andere Beratungsstellen für ältere Menschen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Bildungseinrichtungen für ältere Menschen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Ernährungsberatungsstellen (Veranstalter von Kochkursen)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Erziehungsberatungsstellen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Familienbildungsstätten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Hochschulen und Universitäten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Interd</w:t>
            </w:r>
            <w:r>
              <w:rPr>
                <w:rStyle w:val="Handbuchnormal"/>
                <w:rFonts w:cs="Arial"/>
                <w:sz w:val="16"/>
                <w:szCs w:val="16"/>
              </w:rPr>
              <w:t>isziplinäre Frühförderstellen/</w:t>
            </w:r>
            <w:r w:rsidRPr="00AF3951">
              <w:rPr>
                <w:rStyle w:val="Handbuchnormal"/>
                <w:rFonts w:cs="Arial"/>
                <w:sz w:val="16"/>
                <w:szCs w:val="16"/>
              </w:rPr>
              <w:t>sonderpädagogische Frühberatungsstellen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Kinder- und Familienzentren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2C6136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>
              <w:rPr>
                <w:rStyle w:val="Handbuchnormal"/>
                <w:rFonts w:cs="Arial"/>
                <w:sz w:val="16"/>
                <w:szCs w:val="16"/>
              </w:rPr>
              <w:t>Kitas (z.</w:t>
            </w:r>
            <w:r w:rsidR="00077287" w:rsidRPr="00AF3951">
              <w:rPr>
                <w:rStyle w:val="Handbuchnormal"/>
                <w:rFonts w:cs="Arial"/>
                <w:sz w:val="16"/>
                <w:szCs w:val="16"/>
              </w:rPr>
              <w:t>B. Kinderkrippen, Kindergärten)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5C03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535C03" w:rsidRPr="00AF3951" w:rsidRDefault="00535C03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35C03" w:rsidRDefault="00535C03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>
              <w:rPr>
                <w:rStyle w:val="Handbuchnormal"/>
                <w:rFonts w:cs="Arial"/>
                <w:sz w:val="16"/>
                <w:szCs w:val="16"/>
              </w:rPr>
              <w:t>Mehrgenerationenhäuser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35C03" w:rsidRPr="00AF3951" w:rsidRDefault="00535C03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35C03" w:rsidRPr="00AF3951" w:rsidRDefault="00535C03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Psychosoziale Beratungsstelle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Schulen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Schulhorte / Kinderhäuser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077287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Volkshochschule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7287" w:rsidRPr="00AF3951" w:rsidRDefault="00077287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</w:tcPr>
          <w:p w:rsidR="00DF735A" w:rsidRPr="00C64898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b/>
                <w:sz w:val="16"/>
                <w:szCs w:val="16"/>
              </w:rPr>
            </w:pP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5. Freie Träger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Arbeiterwohlfahrt</w:t>
            </w:r>
          </w:p>
        </w:tc>
        <w:tc>
          <w:tcPr>
            <w:tcW w:w="1127" w:type="dxa"/>
            <w:tcBorders>
              <w:top w:val="nil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Caritas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Der Paritätische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Deutsches Rotes Kreuz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Diakonisches Werk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Jugendringe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Zentralwohlfahrtsstelle der Juden in Deutschland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</w:tcPr>
          <w:p w:rsidR="00DF735A" w:rsidRPr="00C64898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b/>
                <w:sz w:val="16"/>
                <w:szCs w:val="16"/>
              </w:rPr>
            </w:pP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6. Gewerblicher Bereich</w:t>
            </w: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Fitness- und Gesundheitszentren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Gastronomie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Handel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Industrie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Medizinisch-therapeutische Praxen (z.B. Krankengymnastik, Ergo-/Logotherapie)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Psychotherapeuten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>
              <w:rPr>
                <w:rStyle w:val="Handbuchnormal"/>
                <w:rFonts w:cs="Arial"/>
                <w:sz w:val="16"/>
                <w:szCs w:val="16"/>
              </w:rPr>
              <w:t>Wohnungsbaugesellschaften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1A54DD" w:rsidRDefault="001A54DD"/>
    <w:tbl>
      <w:tblPr>
        <w:tblW w:w="9555" w:type="dxa"/>
        <w:tblInd w:w="55" w:type="dxa"/>
        <w:tblBorders>
          <w:top w:val="single" w:sz="8" w:space="0" w:color="96326E"/>
          <w:left w:val="single" w:sz="8" w:space="0" w:color="96326E"/>
          <w:bottom w:val="single" w:sz="8" w:space="0" w:color="96326E"/>
          <w:right w:val="single" w:sz="8" w:space="0" w:color="96326E"/>
          <w:insideH w:val="single" w:sz="8" w:space="0" w:color="96326E"/>
          <w:insideV w:val="single" w:sz="8" w:space="0" w:color="96326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5953"/>
        <w:gridCol w:w="1127"/>
        <w:gridCol w:w="900"/>
      </w:tblGrid>
      <w:tr w:rsidR="007F1592" w:rsidRPr="00077287" w:rsidTr="002F3C15">
        <w:trPr>
          <w:trHeight w:val="49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96326E"/>
          </w:tcPr>
          <w:p w:rsidR="007F1592" w:rsidRPr="00077287" w:rsidRDefault="007F1592" w:rsidP="002F3C15">
            <w:pPr>
              <w:pStyle w:val="HANDBUCHTABELLEBERSCHRIFTFormatvorlageArial9ptFettSchwarzBlock"/>
              <w:spacing w:before="60" w:after="60" w:line="240" w:lineRule="auto"/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</w:pPr>
            <w:r w:rsidRPr="00077287"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  <w:lastRenderedPageBreak/>
              <w:t>Kategorie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96326E"/>
          </w:tcPr>
          <w:p w:rsidR="007F1592" w:rsidRPr="00077287" w:rsidRDefault="007F1592" w:rsidP="002F3C15">
            <w:pPr>
              <w:pStyle w:val="HANDBUCHTABELLEBERSCHRIFTFormatvorlageArial9ptFettSchwarzBlock"/>
              <w:spacing w:before="60" w:after="60" w:line="240" w:lineRule="auto"/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</w:pPr>
            <w:r w:rsidRPr="00077287"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  <w:t>Beispiele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96326E"/>
          </w:tcPr>
          <w:p w:rsidR="007F1592" w:rsidRPr="00077287" w:rsidRDefault="007F1592" w:rsidP="002F3C15">
            <w:pPr>
              <w:pStyle w:val="HANDBUCHTABELLEBERSCHRIFTFormatvorlageArial9ptFettSchwarzBlock"/>
              <w:spacing w:before="60" w:after="60" w:line="240" w:lineRule="auto"/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</w:pPr>
            <w:r w:rsidRPr="00077287"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  <w:t>Zusammen-arbeit   erwünscht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96326E"/>
          </w:tcPr>
          <w:p w:rsidR="007F1592" w:rsidRPr="00077287" w:rsidRDefault="007F1592" w:rsidP="002F3C15">
            <w:pPr>
              <w:pStyle w:val="HANDBUCHTABELLEBERSCHRIFTFormatvorlageArial9ptFettSchwarzBlock"/>
              <w:spacing w:before="60" w:after="60" w:line="240" w:lineRule="auto"/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</w:pPr>
            <w:r w:rsidRPr="00077287">
              <w:rPr>
                <w:rStyle w:val="Handbuchtabelleberschrift"/>
                <w:rFonts w:cs="Arial"/>
                <w:b/>
                <w:bCs/>
                <w:color w:val="FFFFFF"/>
                <w:sz w:val="16"/>
                <w:szCs w:val="16"/>
              </w:rPr>
              <w:t>im     Netzwerk beteiligt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</w:tcPr>
          <w:p w:rsidR="00DF735A" w:rsidRPr="00C64898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b/>
                <w:sz w:val="16"/>
                <w:szCs w:val="16"/>
              </w:rPr>
            </w:pP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7. Initiativen und Selbsthilfe</w:t>
            </w: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 xml:space="preserve">Bürgerinitiativen 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Nachbarschaftstreffs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Selbsthilfegruppen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 xml:space="preserve">Seniorentreffs, 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</w:tcPr>
          <w:p w:rsidR="00DF735A" w:rsidRPr="00C64898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b/>
                <w:sz w:val="16"/>
                <w:szCs w:val="16"/>
              </w:rPr>
            </w:pP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8. Krankenkassen und andere Träger</w:t>
            </w: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Berufsgenossenschaften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Gesetzliche und Private Krankenkassen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Pflegekassen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Unfallkasse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</w:tcPr>
          <w:p w:rsidR="00DF735A" w:rsidRPr="00C64898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b/>
                <w:sz w:val="16"/>
                <w:szCs w:val="16"/>
              </w:rPr>
            </w:pP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9. Religiöse G</w:t>
            </w: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e</w:t>
            </w: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meinschaften</w:t>
            </w: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>
              <w:rPr>
                <w:rStyle w:val="Handbuchnormal"/>
                <w:rFonts w:cs="Arial"/>
                <w:sz w:val="16"/>
                <w:szCs w:val="16"/>
              </w:rPr>
              <w:t>K</w:t>
            </w:r>
            <w:r w:rsidRPr="00AF3951">
              <w:rPr>
                <w:rStyle w:val="Handbuchnormal"/>
                <w:rFonts w:cs="Arial"/>
                <w:sz w:val="16"/>
                <w:szCs w:val="16"/>
              </w:rPr>
              <w:t>irchliche Einrichtungen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Priester, Pastor, Imam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</w:tcPr>
          <w:p w:rsidR="00DF735A" w:rsidRPr="00C64898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b/>
                <w:sz w:val="16"/>
                <w:szCs w:val="16"/>
              </w:rPr>
            </w:pP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10. Politik</w:t>
            </w: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Kommunalpolitiker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Mitglieder der Ortsvereine der Parteien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Mitglieder von Ausschüssen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Mitglieder von Gemeinderat und Kreistag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</w:tcPr>
          <w:p w:rsidR="00DF735A" w:rsidRPr="00C64898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b/>
                <w:sz w:val="16"/>
                <w:szCs w:val="16"/>
              </w:rPr>
            </w:pP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11. Vereine, Ve</w:t>
            </w: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r</w:t>
            </w: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bände, Stiftungen</w:t>
            </w: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Kinderschutzbund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Kulturvereine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Landfrauen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Migrantenselbstorganisationen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Pfadfinder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Seniorenräte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Sportvereine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>
              <w:rPr>
                <w:rStyle w:val="Handbuchnormal"/>
                <w:rFonts w:cs="Arial"/>
                <w:sz w:val="16"/>
                <w:szCs w:val="16"/>
              </w:rPr>
              <w:t>Stiftungen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Verkehrsbund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</w:tcPr>
          <w:p w:rsidR="00DF735A" w:rsidRPr="00C64898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b/>
                <w:sz w:val="16"/>
                <w:szCs w:val="16"/>
              </w:rPr>
            </w:pP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12. Medien</w:t>
            </w: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Lokale Zeitungen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2C6136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>
              <w:rPr>
                <w:rStyle w:val="Handbuchnormal"/>
                <w:rFonts w:cs="Arial"/>
                <w:sz w:val="16"/>
                <w:szCs w:val="16"/>
              </w:rPr>
              <w:t>L</w:t>
            </w:r>
            <w:r w:rsidR="00DF735A" w:rsidRPr="00AF3951">
              <w:rPr>
                <w:rStyle w:val="Handbuchnormal"/>
                <w:rFonts w:cs="Arial"/>
                <w:sz w:val="16"/>
                <w:szCs w:val="16"/>
              </w:rPr>
              <w:t>okales Radio und TV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Wochenblätter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</w:tcPr>
          <w:p w:rsidR="00DF735A" w:rsidRPr="00C64898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b/>
                <w:sz w:val="16"/>
                <w:szCs w:val="16"/>
              </w:rPr>
            </w:pPr>
            <w:r w:rsidRPr="00C64898">
              <w:rPr>
                <w:rStyle w:val="Handbuchnormal"/>
                <w:rFonts w:cs="Arial"/>
                <w:b/>
                <w:sz w:val="16"/>
                <w:szCs w:val="16"/>
              </w:rPr>
              <w:t>13. Netzwerke</w:t>
            </w: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2C6136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>
              <w:rPr>
                <w:rStyle w:val="Handbuchnormal"/>
                <w:rFonts w:cs="Arial"/>
                <w:sz w:val="16"/>
                <w:szCs w:val="16"/>
              </w:rPr>
              <w:t>L</w:t>
            </w:r>
            <w:r w:rsidR="00DF735A" w:rsidRPr="00AF3951">
              <w:rPr>
                <w:rStyle w:val="Handbuchnormal"/>
                <w:rFonts w:cs="Arial"/>
                <w:sz w:val="16"/>
                <w:szCs w:val="16"/>
              </w:rPr>
              <w:t>okale Bündnisse für Familien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  <w:tr w:rsidR="00DF735A" w:rsidRPr="008730F5" w:rsidTr="007F1592">
        <w:trPr>
          <w:trHeight w:hRule="exact" w:val="397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DFE9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/>
              <w:rPr>
                <w:rStyle w:val="Handbuchnormal"/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96326E"/>
              <w:left w:val="nil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Style w:val="Handbuchnormal"/>
                <w:rFonts w:cs="Arial"/>
                <w:sz w:val="16"/>
                <w:szCs w:val="16"/>
              </w:rPr>
            </w:pPr>
            <w:r w:rsidRPr="00AF3951">
              <w:rPr>
                <w:rStyle w:val="Handbuchnormal"/>
                <w:rFonts w:cs="Arial"/>
                <w:sz w:val="16"/>
                <w:szCs w:val="16"/>
              </w:rPr>
              <w:t>Netzwerk g`sund und g`scheit (bei Gesundheitsämtern)</w:t>
            </w:r>
          </w:p>
        </w:tc>
        <w:tc>
          <w:tcPr>
            <w:tcW w:w="1127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2" w:space="0" w:color="96326E"/>
              <w:left w:val="single" w:sz="2" w:space="0" w:color="96326E"/>
              <w:bottom w:val="single" w:sz="2" w:space="0" w:color="96326E"/>
              <w:right w:val="single" w:sz="2" w:space="0" w:color="96326E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735A" w:rsidRPr="00AF3951" w:rsidRDefault="00DF735A" w:rsidP="007F1592">
            <w:pPr>
              <w:pStyle w:val="HANDBUCHTABELLE"/>
              <w:keepNext/>
              <w:spacing w:before="80" w:after="80" w:line="240" w:lineRule="auto"/>
              <w:rPr>
                <w:rFonts w:cs="Arial"/>
                <w:sz w:val="16"/>
                <w:szCs w:val="16"/>
              </w:rPr>
            </w:pPr>
            <w:r w:rsidRPr="00AF3951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077287" w:rsidRDefault="00077287" w:rsidP="00535C03"/>
    <w:sectPr w:rsidR="00077287" w:rsidSect="007F1592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247" w:right="851" w:bottom="1361" w:left="1366" w:header="0" w:footer="1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15" w:rsidRDefault="002F3C15">
      <w:r>
        <w:separator/>
      </w:r>
    </w:p>
  </w:endnote>
  <w:endnote w:type="continuationSeparator" w:id="0">
    <w:p w:rsidR="002F3C15" w:rsidRDefault="002F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92" w:rsidRDefault="007F1592" w:rsidP="007F1592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39"/>
      </w:tabs>
      <w:spacing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Stand: 26.03.2015</w:t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 \* MERGEFORMAT</w:instrText>
    </w:r>
    <w:r>
      <w:rPr>
        <w:rFonts w:ascii="Arial" w:hAnsi="Arial" w:cs="Arial"/>
        <w:sz w:val="18"/>
        <w:szCs w:val="18"/>
      </w:rPr>
      <w:fldChar w:fldCharType="separate"/>
    </w:r>
    <w:r w:rsidR="00D42030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/3</w:t>
    </w:r>
  </w:p>
  <w:p w:rsidR="002C6136" w:rsidRPr="007F1592" w:rsidRDefault="002C6136" w:rsidP="007F1592">
    <w:pPr>
      <w:pStyle w:val="Fuzeile"/>
      <w:tabs>
        <w:tab w:val="clear" w:pos="4536"/>
        <w:tab w:val="clear" w:pos="9072"/>
        <w:tab w:val="center" w:pos="4820"/>
        <w:tab w:val="right" w:pos="9639"/>
      </w:tabs>
      <w:spacing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36" w:rsidRDefault="002C6136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15" w:rsidRDefault="002F3C15">
      <w:r>
        <w:separator/>
      </w:r>
    </w:p>
  </w:footnote>
  <w:footnote w:type="continuationSeparator" w:id="0">
    <w:p w:rsidR="002F3C15" w:rsidRDefault="002F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36" w:rsidRDefault="002C61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C6136" w:rsidRDefault="002C61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92" w:rsidRDefault="007F1592" w:rsidP="00631EB6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87"/>
    <w:rsid w:val="00002719"/>
    <w:rsid w:val="00077287"/>
    <w:rsid w:val="001A4F1B"/>
    <w:rsid w:val="001A54DD"/>
    <w:rsid w:val="002C6136"/>
    <w:rsid w:val="002F3C15"/>
    <w:rsid w:val="00377119"/>
    <w:rsid w:val="00386C35"/>
    <w:rsid w:val="00535C03"/>
    <w:rsid w:val="005F7D65"/>
    <w:rsid w:val="00631EB6"/>
    <w:rsid w:val="007B7FF0"/>
    <w:rsid w:val="007F1592"/>
    <w:rsid w:val="00A074C8"/>
    <w:rsid w:val="00AE7607"/>
    <w:rsid w:val="00B201A2"/>
    <w:rsid w:val="00C64898"/>
    <w:rsid w:val="00C749BF"/>
    <w:rsid w:val="00CC1C02"/>
    <w:rsid w:val="00D42030"/>
    <w:rsid w:val="00DF735A"/>
    <w:rsid w:val="00E308E6"/>
    <w:rsid w:val="00F0568D"/>
    <w:rsid w:val="00F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7287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character" w:customStyle="1" w:styleId="Handbuchtabelleberschrift">
    <w:name w:val="Handbuch tabelle Überschrift"/>
    <w:rsid w:val="00077287"/>
    <w:rPr>
      <w:rFonts w:ascii="Arial" w:hAnsi="Arial"/>
      <w:b/>
      <w:bCs/>
      <w:color w:val="000000"/>
      <w:sz w:val="22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HANDBUCHTABELLEBERSCHRIFTFormatvorlageArial9ptFettSchwarzBlock">
    <w:name w:val="HANDBUCH TABELLE ÜBERSCHRIFT Formatvorlage Arial 9 pt Fett Schwarz Block"/>
    <w:basedOn w:val="Standard"/>
    <w:rsid w:val="00077287"/>
    <w:pPr>
      <w:spacing w:before="120" w:after="120" w:line="280" w:lineRule="exact"/>
      <w:jc w:val="both"/>
    </w:pPr>
    <w:rPr>
      <w:rFonts w:ascii="Arial" w:hAnsi="Arial"/>
      <w:b/>
      <w:bCs/>
      <w:color w:val="000000"/>
      <w:sz w:val="18"/>
      <w:szCs w:val="20"/>
    </w:rPr>
  </w:style>
  <w:style w:type="character" w:customStyle="1" w:styleId="Handbuchnormal">
    <w:name w:val="Handbuch normal"/>
    <w:rsid w:val="00077287"/>
    <w:rPr>
      <w:rFonts w:ascii="Arial" w:hAnsi="Arial"/>
      <w:color w:val="000000"/>
      <w:sz w:val="18"/>
    </w:rPr>
  </w:style>
  <w:style w:type="paragraph" w:customStyle="1" w:styleId="HANDBUCHTABELLE">
    <w:name w:val="HANDBUCH TABELLE"/>
    <w:basedOn w:val="Standard"/>
    <w:rsid w:val="00077287"/>
    <w:pPr>
      <w:spacing w:before="120" w:after="120" w:line="280" w:lineRule="exact"/>
    </w:pPr>
    <w:rPr>
      <w:rFonts w:ascii="Arial" w:hAnsi="Arial"/>
      <w:color w:val="000000"/>
      <w:sz w:val="18"/>
      <w:szCs w:val="20"/>
    </w:rPr>
  </w:style>
  <w:style w:type="character" w:customStyle="1" w:styleId="FuzeileZchn">
    <w:name w:val="Fußzeile Zchn"/>
    <w:link w:val="Fuzeile"/>
    <w:uiPriority w:val="99"/>
    <w:rsid w:val="007F159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7287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character" w:customStyle="1" w:styleId="Handbuchtabelleberschrift">
    <w:name w:val="Handbuch tabelle Überschrift"/>
    <w:rsid w:val="00077287"/>
    <w:rPr>
      <w:rFonts w:ascii="Arial" w:hAnsi="Arial"/>
      <w:b/>
      <w:bCs/>
      <w:color w:val="000000"/>
      <w:sz w:val="22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HANDBUCHTABELLEBERSCHRIFTFormatvorlageArial9ptFettSchwarzBlock">
    <w:name w:val="HANDBUCH TABELLE ÜBERSCHRIFT Formatvorlage Arial 9 pt Fett Schwarz Block"/>
    <w:basedOn w:val="Standard"/>
    <w:rsid w:val="00077287"/>
    <w:pPr>
      <w:spacing w:before="120" w:after="120" w:line="280" w:lineRule="exact"/>
      <w:jc w:val="both"/>
    </w:pPr>
    <w:rPr>
      <w:rFonts w:ascii="Arial" w:hAnsi="Arial"/>
      <w:b/>
      <w:bCs/>
      <w:color w:val="000000"/>
      <w:sz w:val="18"/>
      <w:szCs w:val="20"/>
    </w:rPr>
  </w:style>
  <w:style w:type="character" w:customStyle="1" w:styleId="Handbuchnormal">
    <w:name w:val="Handbuch normal"/>
    <w:rsid w:val="00077287"/>
    <w:rPr>
      <w:rFonts w:ascii="Arial" w:hAnsi="Arial"/>
      <w:color w:val="000000"/>
      <w:sz w:val="18"/>
    </w:rPr>
  </w:style>
  <w:style w:type="paragraph" w:customStyle="1" w:styleId="HANDBUCHTABELLE">
    <w:name w:val="HANDBUCH TABELLE"/>
    <w:basedOn w:val="Standard"/>
    <w:rsid w:val="00077287"/>
    <w:pPr>
      <w:spacing w:before="120" w:after="120" w:line="280" w:lineRule="exact"/>
    </w:pPr>
    <w:rPr>
      <w:rFonts w:ascii="Arial" w:hAnsi="Arial"/>
      <w:color w:val="000000"/>
      <w:sz w:val="18"/>
      <w:szCs w:val="20"/>
    </w:rPr>
  </w:style>
  <w:style w:type="character" w:customStyle="1" w:styleId="FuzeileZchn">
    <w:name w:val="Fußzeile Zchn"/>
    <w:link w:val="Fuzeile"/>
    <w:uiPriority w:val="99"/>
    <w:rsid w:val="007F159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C1ACEA414434E88B3A64A7E69788F" ma:contentTypeVersion="16" ma:contentTypeDescription="Ein neues Dokument erstellen." ma:contentTypeScope="" ma:versionID="20a29937fb1bd9d70b2165e40091c0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bc27876ba3b90f11b44a94eb81f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9CBDF5-FB2D-4AC5-B838-D5CA9128AEDC}"/>
</file>

<file path=customXml/itemProps2.xml><?xml version="1.0" encoding="utf-8"?>
<ds:datastoreItem xmlns:ds="http://schemas.openxmlformats.org/officeDocument/2006/customXml" ds:itemID="{1CDF468F-9C09-4631-A188-5A267CC0005C}"/>
</file>

<file path=customXml/itemProps3.xml><?xml version="1.0" encoding="utf-8"?>
<ds:datastoreItem xmlns:ds="http://schemas.openxmlformats.org/officeDocument/2006/customXml" ds:itemID="{FCAA80D7-9B02-4661-B44B-246FE118684D}"/>
</file>

<file path=docProps/app.xml><?xml version="1.0" encoding="utf-8"?>
<Properties xmlns="http://schemas.openxmlformats.org/officeDocument/2006/extended-properties" xmlns:vt="http://schemas.openxmlformats.org/officeDocument/2006/docPropsVTypes">
  <Template>7D0938E9.dotm</Template>
  <TotalTime>0</TotalTime>
  <Pages>3</Pages>
  <Words>436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Netzwerkpartner</vt:lpstr>
    </vt:vector>
  </TitlesOfParts>
  <Company>Innenverwaltung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Netzwerkpartner</dc:title>
  <dc:creator>Azubi94a (RPS)</dc:creator>
  <cp:lastModifiedBy>Netzel, Heinrich (RPS)</cp:lastModifiedBy>
  <cp:revision>2</cp:revision>
  <cp:lastPrinted>2012-02-23T14:57:00Z</cp:lastPrinted>
  <dcterms:created xsi:type="dcterms:W3CDTF">2020-02-13T13:10:00Z</dcterms:created>
  <dcterms:modified xsi:type="dcterms:W3CDTF">2020-02-13T13:10:00Z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>Übersicht Netzwerkpartner</vt:lpwstr>
  </property>
  <property fmtid="{D5CDD505-2E9C-101B-9397-08002B2CF9AE}" pid="3" name="ContentTypeId">
    <vt:lpwstr>0x010100C0CC1ACEA414434E88B3A64A7E69788F</vt:lpwstr>
  </property>
</Properties>
</file>